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1B3E1" w14:textId="27139B7B" w:rsidR="004C3D69" w:rsidRDefault="004C3D69" w:rsidP="000D5E4A">
      <w:pPr>
        <w:rPr>
          <w:rFonts w:ascii="Arial" w:hAnsi="Arial" w:cs="Arial"/>
          <w:b/>
          <w:bCs/>
          <w:color w:val="000000"/>
          <w:sz w:val="20"/>
          <w:szCs w:val="20"/>
        </w:rPr>
      </w:pPr>
      <w:r w:rsidRPr="00314268">
        <w:rPr>
          <w:b/>
        </w:rPr>
        <w:t xml:space="preserve">TUESDAY MORNING WORKSHOP </w:t>
      </w:r>
      <w:r>
        <w:rPr>
          <w:b/>
        </w:rPr>
        <w:t>(</w:t>
      </w:r>
      <w:r w:rsidRPr="006155DA">
        <w:rPr>
          <w:b/>
        </w:rPr>
        <w:t>8:30 am – 11:30 am</w:t>
      </w:r>
      <w:r>
        <w:rPr>
          <w:b/>
        </w:rPr>
        <w:t>)</w:t>
      </w:r>
      <w:r w:rsidRPr="00472855">
        <w:rPr>
          <w:rFonts w:ascii="Arial" w:hAnsi="Arial" w:cs="Arial"/>
          <w:b/>
          <w:bCs/>
          <w:color w:val="000000"/>
          <w:sz w:val="20"/>
          <w:szCs w:val="20"/>
        </w:rPr>
        <w:tab/>
      </w:r>
    </w:p>
    <w:p w14:paraId="364093A1" w14:textId="77777777" w:rsidR="000D5E4A" w:rsidRPr="000D5E4A" w:rsidRDefault="000D5E4A" w:rsidP="000D5E4A">
      <w:pPr>
        <w:rPr>
          <w:rFonts w:ascii="Arial" w:hAnsi="Arial" w:cs="Arial"/>
          <w:b/>
          <w:bCs/>
          <w:i/>
          <w:iCs/>
          <w:color w:val="000000"/>
          <w:sz w:val="20"/>
          <w:szCs w:val="20"/>
        </w:rPr>
      </w:pPr>
    </w:p>
    <w:p w14:paraId="53CEB4C0" w14:textId="462CECC9" w:rsidR="004C3D69" w:rsidRPr="00777F3A" w:rsidRDefault="00377259" w:rsidP="004C3D69">
      <w:pPr>
        <w:pStyle w:val="Heading7"/>
        <w:tabs>
          <w:tab w:val="center" w:pos="2715"/>
        </w:tabs>
        <w:spacing w:before="20"/>
        <w:ind w:left="270" w:hanging="270"/>
        <w:rPr>
          <w:rFonts w:ascii="Arial" w:hAnsi="Arial" w:cs="Arial"/>
          <w:b/>
          <w:bCs/>
          <w:i w:val="0"/>
          <w:iCs w:val="0"/>
          <w:color w:val="000000"/>
        </w:rPr>
      </w:pPr>
      <w:r>
        <w:rPr>
          <w:rFonts w:ascii="Arial" w:hAnsi="Arial" w:cs="Arial"/>
          <w:b/>
          <w:bCs/>
          <w:i w:val="0"/>
          <w:iCs w:val="0"/>
          <w:color w:val="000000"/>
          <w:sz w:val="20"/>
          <w:szCs w:val="20"/>
        </w:rPr>
        <w:t>D</w:t>
      </w:r>
      <w:r w:rsidR="004C3D69" w:rsidRPr="00777F3A">
        <w:rPr>
          <w:rFonts w:ascii="Arial" w:eastAsia="Times New Roman" w:hAnsi="Arial" w:cs="Arial"/>
          <w:b/>
          <w:bCs/>
          <w:i w:val="0"/>
          <w:color w:val="000000"/>
        </w:rPr>
        <w:t xml:space="preserve">. </w:t>
      </w:r>
      <w:r w:rsidR="009F7D41" w:rsidRPr="009F7D41">
        <w:rPr>
          <w:rFonts w:ascii="Arial" w:hAnsi="Arial" w:cs="Arial"/>
          <w:b/>
          <w:bCs/>
          <w:i w:val="0"/>
          <w:iCs w:val="0"/>
          <w:color w:val="000000"/>
        </w:rPr>
        <w:t>Machine Learning/Artificial Intelligence</w:t>
      </w:r>
      <w:r w:rsidR="009F7D41" w:rsidRPr="00777F3A">
        <w:rPr>
          <w:rFonts w:ascii="Arial" w:eastAsia="Times New Roman" w:hAnsi="Arial" w:cs="Arial"/>
          <w:b/>
          <w:bCs/>
          <w:i w:val="0"/>
          <w:color w:val="000000"/>
        </w:rPr>
        <w:t xml:space="preserve"> </w:t>
      </w:r>
    </w:p>
    <w:p w14:paraId="3BF906E3" w14:textId="47F59DAD" w:rsidR="004C3D69" w:rsidRPr="00777F3A" w:rsidRDefault="004C3D69" w:rsidP="004C3D69">
      <w:pPr>
        <w:pStyle w:val="Heading7"/>
        <w:tabs>
          <w:tab w:val="center" w:pos="2715"/>
        </w:tabs>
        <w:spacing w:before="20"/>
        <w:ind w:left="270"/>
        <w:rPr>
          <w:rFonts w:cs="Arial"/>
          <w:i w:val="0"/>
          <w:color w:val="auto"/>
          <w:lang w:eastAsia="ja-JP"/>
        </w:rPr>
      </w:pPr>
      <w:r w:rsidRPr="00777F3A">
        <w:rPr>
          <w:rFonts w:ascii="Arial" w:hAnsi="Arial" w:cs="Arial"/>
          <w:b/>
          <w:bCs/>
          <w:i w:val="0"/>
          <w:iCs w:val="0"/>
          <w:color w:val="000000"/>
        </w:rPr>
        <w:t>Organizer/</w:t>
      </w:r>
      <w:r w:rsidRPr="00777F3A">
        <w:rPr>
          <w:rFonts w:ascii="Arial" w:eastAsia="Times New Roman" w:hAnsi="Arial" w:cs="Arial"/>
          <w:b/>
          <w:bCs/>
          <w:i w:val="0"/>
          <w:color w:val="000000"/>
        </w:rPr>
        <w:t xml:space="preserve">Chair: </w:t>
      </w:r>
      <w:r w:rsidR="009F7D41">
        <w:rPr>
          <w:rFonts w:ascii="Arial" w:eastAsia="Times New Roman" w:hAnsi="Arial" w:cs="Arial"/>
          <w:b/>
          <w:bCs/>
          <w:i w:val="0"/>
          <w:color w:val="000000"/>
        </w:rPr>
        <w:t>Kyoungah See</w:t>
      </w:r>
      <w:r w:rsidRPr="00777F3A">
        <w:rPr>
          <w:rFonts w:ascii="Arial" w:eastAsia="Times New Roman" w:hAnsi="Arial" w:cs="Arial"/>
          <w:b/>
          <w:bCs/>
          <w:i w:val="0"/>
          <w:color w:val="000000"/>
        </w:rPr>
        <w:t xml:space="preserve">, </w:t>
      </w:r>
      <w:r w:rsidR="009F7D41">
        <w:rPr>
          <w:rFonts w:ascii="Arial" w:eastAsia="Times New Roman" w:hAnsi="Arial" w:cs="Arial"/>
          <w:b/>
          <w:bCs/>
          <w:i w:val="0"/>
          <w:color w:val="000000"/>
        </w:rPr>
        <w:t>Eli Lilly</w:t>
      </w:r>
    </w:p>
    <w:p w14:paraId="5B8A03D6" w14:textId="086FBFDC" w:rsidR="004C3D69" w:rsidRDefault="004C3D69" w:rsidP="004C3D69">
      <w:pPr>
        <w:rPr>
          <w:rFonts w:ascii="Arial" w:hAnsi="Arial" w:cs="Arial"/>
          <w:b/>
          <w:bCs/>
          <w:iCs/>
          <w:color w:val="000000"/>
          <w:sz w:val="20"/>
          <w:szCs w:val="20"/>
        </w:rPr>
      </w:pPr>
    </w:p>
    <w:p w14:paraId="422013A5" w14:textId="77777777" w:rsidR="00777F3A" w:rsidRPr="001C241A" w:rsidRDefault="00777F3A" w:rsidP="004C3D69">
      <w:pPr>
        <w:rPr>
          <w:rFonts w:ascii="Arial" w:hAnsi="Arial" w:cs="Arial"/>
          <w:b/>
          <w:bCs/>
          <w:iCs/>
          <w:color w:val="000000"/>
          <w:sz w:val="20"/>
          <w:szCs w:val="20"/>
        </w:rPr>
      </w:pPr>
    </w:p>
    <w:p w14:paraId="58C20C9F" w14:textId="77777777" w:rsidR="004C3D69" w:rsidRPr="00690480" w:rsidRDefault="004C3D69" w:rsidP="004C3D69">
      <w:pPr>
        <w:rPr>
          <w:rFonts w:ascii="Helvetica" w:hAnsi="Helvetica" w:cs="Helvetica"/>
          <w:snapToGrid w:val="0"/>
          <w:sz w:val="14"/>
          <w:szCs w:val="14"/>
        </w:rPr>
      </w:pPr>
    </w:p>
    <w:p w14:paraId="276B0E79" w14:textId="04D3D41B" w:rsidR="004C3D69" w:rsidRPr="00777F3A" w:rsidRDefault="004C3D69" w:rsidP="004C3D69">
      <w:pPr>
        <w:pStyle w:val="apapertitle"/>
        <w:rPr>
          <w:sz w:val="24"/>
          <w:szCs w:val="24"/>
        </w:rPr>
      </w:pPr>
      <w:r w:rsidRPr="000D5E4A">
        <w:rPr>
          <w:sz w:val="20"/>
          <w:szCs w:val="20"/>
        </w:rPr>
        <w:t>1</w:t>
      </w:r>
      <w:r w:rsidRPr="000B26F9">
        <w:rPr>
          <w:rFonts w:eastAsia="Times New Roman"/>
          <w:spacing w:val="0"/>
          <w:kern w:val="0"/>
          <w:sz w:val="24"/>
          <w:szCs w:val="24"/>
        </w:rPr>
        <w:t>.</w:t>
      </w:r>
      <w:bookmarkStart w:id="0" w:name="_Toc353723239"/>
      <w:r w:rsidRPr="000B26F9">
        <w:rPr>
          <w:rFonts w:eastAsia="Times New Roman"/>
          <w:spacing w:val="0"/>
          <w:kern w:val="0"/>
          <w:sz w:val="24"/>
          <w:szCs w:val="24"/>
        </w:rPr>
        <w:t xml:space="preserve"> </w:t>
      </w:r>
      <w:bookmarkEnd w:id="0"/>
      <w:r w:rsidR="000B26F9" w:rsidRPr="000B26F9">
        <w:rPr>
          <w:rFonts w:eastAsia="Times New Roman"/>
          <w:spacing w:val="0"/>
          <w:kern w:val="0"/>
          <w:sz w:val="24"/>
          <w:szCs w:val="24"/>
        </w:rPr>
        <w:t>Intro talk about AI for Drug Development</w:t>
      </w:r>
    </w:p>
    <w:p w14:paraId="7ABCABAE" w14:textId="03D2F110" w:rsidR="004C3D69" w:rsidRPr="009F7D41" w:rsidRDefault="004C3D69" w:rsidP="009F7D41">
      <w:pPr>
        <w:tabs>
          <w:tab w:val="left" w:pos="180"/>
          <w:tab w:val="left" w:pos="5878"/>
        </w:tabs>
        <w:rPr>
          <w:rFonts w:ascii="Arial" w:hAnsi="Arial" w:cs="Arial"/>
          <w:b/>
          <w:bCs/>
          <w:color w:val="000000"/>
          <w:sz w:val="20"/>
          <w:szCs w:val="20"/>
        </w:rPr>
      </w:pPr>
      <w:r w:rsidRPr="00777F3A">
        <w:rPr>
          <w:rFonts w:ascii="Arial" w:hAnsi="Arial" w:cs="Arial"/>
          <w:b/>
          <w:bCs/>
          <w:color w:val="000000"/>
        </w:rPr>
        <w:t xml:space="preserve">   Speaker:  </w:t>
      </w:r>
      <w:r w:rsidR="009F7D41">
        <w:rPr>
          <w:rFonts w:ascii="Arial" w:hAnsi="Arial" w:cs="Arial"/>
          <w:b/>
          <w:bCs/>
          <w:color w:val="000000"/>
        </w:rPr>
        <w:t>Phil Bowser, RStudio</w:t>
      </w:r>
    </w:p>
    <w:p w14:paraId="0666EBF0" w14:textId="4A024370" w:rsidR="00F02E9C" w:rsidRPr="000B26F9" w:rsidRDefault="000B26F9" w:rsidP="000B26F9">
      <w:pPr>
        <w:rPr>
          <w:sz w:val="28"/>
          <w:szCs w:val="28"/>
        </w:rPr>
      </w:pPr>
      <w:r w:rsidRPr="000B26F9">
        <w:rPr>
          <w:sz w:val="28"/>
          <w:szCs w:val="28"/>
        </w:rPr>
        <w:t xml:space="preserve">Posit/RStudio will be presenting an overview of AI for Drug Development. This short talk will provide an update on tools in the AI space and investments by Posit/RStudio. This is a great opportunity to learn about new tools for drug development such as Hugging Face, </w:t>
      </w:r>
      <w:proofErr w:type="spellStart"/>
      <w:r w:rsidRPr="000B26F9">
        <w:rPr>
          <w:sz w:val="28"/>
          <w:szCs w:val="28"/>
        </w:rPr>
        <w:t>ChatGPT</w:t>
      </w:r>
      <w:proofErr w:type="spellEnd"/>
      <w:r w:rsidRPr="000B26F9">
        <w:rPr>
          <w:sz w:val="28"/>
          <w:szCs w:val="28"/>
        </w:rPr>
        <w:t xml:space="preserve">, </w:t>
      </w:r>
      <w:proofErr w:type="spellStart"/>
      <w:r w:rsidRPr="000B26F9">
        <w:rPr>
          <w:sz w:val="28"/>
          <w:szCs w:val="28"/>
        </w:rPr>
        <w:t>PyTorch</w:t>
      </w:r>
      <w:proofErr w:type="spellEnd"/>
      <w:r w:rsidRPr="000B26F9">
        <w:rPr>
          <w:sz w:val="28"/>
          <w:szCs w:val="28"/>
        </w:rPr>
        <w:t>, TensorFlow and others. Talk will highlight interoperability and the capability of these different languages to work together harmoniously. This workshop will focus on the interoperability of the top 2 programming languages in the data science space, R and Python, and how they can be combined to achieve great results for your clinical workflow.</w:t>
      </w:r>
    </w:p>
    <w:p w14:paraId="331318CA" w14:textId="77777777" w:rsidR="004C3D69" w:rsidRDefault="004C3D69" w:rsidP="004C3D69">
      <w:pPr>
        <w:ind w:left="270"/>
      </w:pPr>
    </w:p>
    <w:p w14:paraId="7EAACA7B" w14:textId="77777777" w:rsidR="004C3D69" w:rsidRPr="006C2063" w:rsidRDefault="004C3D69" w:rsidP="009F7D41">
      <w:pPr>
        <w:pStyle w:val="abodytext"/>
      </w:pPr>
    </w:p>
    <w:p w14:paraId="093115AB" w14:textId="4270F80D" w:rsidR="009F7D41" w:rsidRPr="00777F3A" w:rsidRDefault="009F7D41" w:rsidP="009F7D41">
      <w:pPr>
        <w:pStyle w:val="apapertitle"/>
        <w:rPr>
          <w:sz w:val="24"/>
          <w:szCs w:val="24"/>
        </w:rPr>
      </w:pPr>
      <w:r>
        <w:rPr>
          <w:sz w:val="24"/>
          <w:szCs w:val="24"/>
        </w:rPr>
        <w:t>2</w:t>
      </w:r>
      <w:r w:rsidRPr="00777F3A">
        <w:rPr>
          <w:sz w:val="24"/>
          <w:szCs w:val="24"/>
        </w:rPr>
        <w:t xml:space="preserve">. </w:t>
      </w:r>
      <w:r w:rsidRPr="009F7D41">
        <w:rPr>
          <w:rFonts w:eastAsia="Times New Roman"/>
          <w:spacing w:val="0"/>
          <w:kern w:val="0"/>
          <w:sz w:val="24"/>
          <w:szCs w:val="24"/>
        </w:rPr>
        <w:t>Let's Deploy an AI Model</w:t>
      </w:r>
    </w:p>
    <w:p w14:paraId="3B18F0A0" w14:textId="77777777" w:rsidR="009F7D41" w:rsidRPr="009F7D41" w:rsidRDefault="009F7D41" w:rsidP="009F7D41">
      <w:pPr>
        <w:tabs>
          <w:tab w:val="left" w:pos="180"/>
          <w:tab w:val="left" w:pos="5878"/>
        </w:tabs>
        <w:rPr>
          <w:rFonts w:ascii="Arial" w:hAnsi="Arial" w:cs="Arial"/>
          <w:b/>
          <w:bCs/>
          <w:color w:val="000000"/>
          <w:sz w:val="20"/>
          <w:szCs w:val="20"/>
        </w:rPr>
      </w:pPr>
      <w:r w:rsidRPr="00777F3A">
        <w:rPr>
          <w:rFonts w:ascii="Arial" w:hAnsi="Arial" w:cs="Arial"/>
          <w:b/>
          <w:bCs/>
          <w:color w:val="000000"/>
        </w:rPr>
        <w:t xml:space="preserve">   Speaker:  </w:t>
      </w:r>
      <w:r>
        <w:rPr>
          <w:rFonts w:ascii="Arial" w:hAnsi="Arial" w:cs="Arial"/>
          <w:b/>
          <w:bCs/>
          <w:color w:val="000000"/>
        </w:rPr>
        <w:t>Phil Bowser, RStudio</w:t>
      </w:r>
    </w:p>
    <w:p w14:paraId="46D40A1C" w14:textId="77777777" w:rsidR="009F7D41" w:rsidRPr="009F7D41" w:rsidRDefault="009F7D41" w:rsidP="009F7D41">
      <w:pPr>
        <w:spacing w:before="100" w:beforeAutospacing="1" w:after="100" w:afterAutospacing="1"/>
        <w:rPr>
          <w:sz w:val="28"/>
          <w:szCs w:val="28"/>
        </w:rPr>
      </w:pPr>
      <w:r w:rsidRPr="009F7D41">
        <w:rPr>
          <w:sz w:val="28"/>
          <w:szCs w:val="28"/>
        </w:rPr>
        <w:t xml:space="preserve">In this talk, Posit/RStudio will walk through the </w:t>
      </w:r>
      <w:proofErr w:type="spellStart"/>
      <w:r w:rsidRPr="009F7D41">
        <w:rPr>
          <w:sz w:val="28"/>
          <w:szCs w:val="28"/>
        </w:rPr>
        <w:t>MLOps</w:t>
      </w:r>
      <w:proofErr w:type="spellEnd"/>
      <w:r w:rsidRPr="009F7D41">
        <w:rPr>
          <w:sz w:val="28"/>
          <w:szCs w:val="28"/>
        </w:rPr>
        <w:t xml:space="preserve"> concept of Model Monitoring by deploying a model as a RESTful API using Plumber. Users will get a chance to see live what it is like to deploy an AI model. Talk will discuss the landscape for AI (Hugging Face, </w:t>
      </w:r>
      <w:proofErr w:type="spellStart"/>
      <w:r w:rsidRPr="009F7D41">
        <w:rPr>
          <w:sz w:val="28"/>
          <w:szCs w:val="28"/>
        </w:rPr>
        <w:t>ChatGPT</w:t>
      </w:r>
      <w:proofErr w:type="spellEnd"/>
      <w:r w:rsidRPr="009F7D41">
        <w:rPr>
          <w:sz w:val="28"/>
          <w:szCs w:val="28"/>
        </w:rPr>
        <w:t xml:space="preserve">, </w:t>
      </w:r>
      <w:proofErr w:type="spellStart"/>
      <w:r w:rsidRPr="009F7D41">
        <w:rPr>
          <w:sz w:val="28"/>
          <w:szCs w:val="28"/>
        </w:rPr>
        <w:t>PyTorch</w:t>
      </w:r>
      <w:proofErr w:type="spellEnd"/>
      <w:r w:rsidRPr="009F7D41">
        <w:rPr>
          <w:sz w:val="28"/>
          <w:szCs w:val="28"/>
        </w:rPr>
        <w:t xml:space="preserve">, TensorFlow and others) and </w:t>
      </w:r>
      <w:proofErr w:type="spellStart"/>
      <w:r w:rsidRPr="009F7D41">
        <w:rPr>
          <w:sz w:val="28"/>
          <w:szCs w:val="28"/>
        </w:rPr>
        <w:t>Tidymodels</w:t>
      </w:r>
      <w:proofErr w:type="spellEnd"/>
      <w:r w:rsidRPr="009F7D41">
        <w:rPr>
          <w:sz w:val="28"/>
          <w:szCs w:val="28"/>
        </w:rPr>
        <w:t xml:space="preserve">. We will highlight a collection of packages for modeling and machine learning using </w:t>
      </w:r>
      <w:proofErr w:type="spellStart"/>
      <w:r w:rsidRPr="009F7D41">
        <w:rPr>
          <w:sz w:val="28"/>
          <w:szCs w:val="28"/>
        </w:rPr>
        <w:t>tidyverse</w:t>
      </w:r>
      <w:proofErr w:type="spellEnd"/>
      <w:r w:rsidRPr="009F7D41">
        <w:rPr>
          <w:sz w:val="28"/>
          <w:szCs w:val="28"/>
        </w:rPr>
        <w:t xml:space="preserve"> principles. In this session we'll introduce </w:t>
      </w:r>
      <w:proofErr w:type="spellStart"/>
      <w:r w:rsidRPr="009F7D41">
        <w:rPr>
          <w:sz w:val="28"/>
          <w:szCs w:val="28"/>
        </w:rPr>
        <w:t>Tidymodels</w:t>
      </w:r>
      <w:proofErr w:type="spellEnd"/>
      <w:r w:rsidRPr="009F7D41">
        <w:rPr>
          <w:sz w:val="28"/>
          <w:szCs w:val="28"/>
        </w:rPr>
        <w:t xml:space="preserve"> and functions from </w:t>
      </w:r>
      <w:proofErr w:type="spellStart"/>
      <w:r w:rsidRPr="009F7D41">
        <w:rPr>
          <w:sz w:val="28"/>
          <w:szCs w:val="28"/>
        </w:rPr>
        <w:t>rsample</w:t>
      </w:r>
      <w:proofErr w:type="spellEnd"/>
      <w:r w:rsidRPr="009F7D41">
        <w:rPr>
          <w:sz w:val="28"/>
          <w:szCs w:val="28"/>
        </w:rPr>
        <w:t>, recipes, parsnip, and yardstick. You'll learn how to split data, fit a model, predict, and compare outcomes with a workflow that easily allows you to change and compare model types. We’ll use a Quarto document to regularly assess model performance by:</w:t>
      </w:r>
    </w:p>
    <w:p w14:paraId="4F94A1CC" w14:textId="77777777" w:rsidR="009F7D41" w:rsidRPr="009F7D41" w:rsidRDefault="009F7D41" w:rsidP="009F7D41">
      <w:pPr>
        <w:pStyle w:val="abodytext"/>
        <w:rPr>
          <w:rFonts w:ascii="Times New Roman" w:hAnsi="Times New Roman" w:cs="Times New Roman"/>
          <w:bCs w:val="0"/>
          <w:i w:val="0"/>
          <w:noProof w:val="0"/>
          <w:color w:val="auto"/>
          <w:sz w:val="28"/>
          <w:szCs w:val="28"/>
        </w:rPr>
      </w:pPr>
      <w:r w:rsidRPr="009F7D41">
        <w:rPr>
          <w:rFonts w:ascii="Times New Roman" w:hAnsi="Times New Roman" w:cs="Times New Roman"/>
          <w:bCs w:val="0"/>
          <w:i w:val="0"/>
          <w:noProof w:val="0"/>
          <w:color w:val="auto"/>
          <w:sz w:val="28"/>
          <w:szCs w:val="28"/>
        </w:rPr>
        <w:t xml:space="preserve">Sending the deployed model new observations via </w:t>
      </w:r>
      <w:proofErr w:type="spellStart"/>
      <w:r w:rsidRPr="009F7D41">
        <w:rPr>
          <w:rFonts w:ascii="Times New Roman" w:hAnsi="Times New Roman" w:cs="Times New Roman"/>
          <w:bCs w:val="0"/>
          <w:i w:val="0"/>
          <w:noProof w:val="0"/>
          <w:color w:val="auto"/>
          <w:sz w:val="28"/>
          <w:szCs w:val="28"/>
        </w:rPr>
        <w:t>httr</w:t>
      </w:r>
      <w:proofErr w:type="spellEnd"/>
      <w:r w:rsidRPr="009F7D41">
        <w:rPr>
          <w:rFonts w:ascii="Times New Roman" w:hAnsi="Times New Roman" w:cs="Times New Roman"/>
          <w:bCs w:val="0"/>
          <w:i w:val="0"/>
          <w:noProof w:val="0"/>
          <w:color w:val="auto"/>
          <w:sz w:val="28"/>
          <w:szCs w:val="28"/>
        </w:rPr>
        <w:br/>
        <w:t>Evaluating how the model performed with these new predictions using model metrics from yardstick</w:t>
      </w:r>
      <w:r w:rsidRPr="009F7D41">
        <w:rPr>
          <w:rFonts w:ascii="Times New Roman" w:hAnsi="Times New Roman" w:cs="Times New Roman"/>
          <w:bCs w:val="0"/>
          <w:i w:val="0"/>
          <w:noProof w:val="0"/>
          <w:color w:val="auto"/>
          <w:sz w:val="28"/>
          <w:szCs w:val="28"/>
        </w:rPr>
        <w:br/>
        <w:t>Versioning the model metrics using the pins package</w:t>
      </w:r>
      <w:r w:rsidRPr="009F7D41">
        <w:rPr>
          <w:rFonts w:ascii="Times New Roman" w:hAnsi="Times New Roman" w:cs="Times New Roman"/>
          <w:bCs w:val="0"/>
          <w:i w:val="0"/>
          <w:noProof w:val="0"/>
          <w:color w:val="auto"/>
          <w:sz w:val="28"/>
          <w:szCs w:val="28"/>
        </w:rPr>
        <w:br/>
        <w:t xml:space="preserve">Summarize and visualize the results using </w:t>
      </w:r>
      <w:proofErr w:type="spellStart"/>
      <w:r w:rsidRPr="009F7D41">
        <w:rPr>
          <w:rFonts w:ascii="Times New Roman" w:hAnsi="Times New Roman" w:cs="Times New Roman"/>
          <w:bCs w:val="0"/>
          <w:i w:val="0"/>
          <w:noProof w:val="0"/>
          <w:color w:val="auto"/>
          <w:sz w:val="28"/>
          <w:szCs w:val="28"/>
        </w:rPr>
        <w:t>flexdashboard</w:t>
      </w:r>
      <w:proofErr w:type="spellEnd"/>
      <w:r w:rsidRPr="009F7D41">
        <w:rPr>
          <w:rFonts w:ascii="Times New Roman" w:hAnsi="Times New Roman" w:cs="Times New Roman"/>
          <w:bCs w:val="0"/>
          <w:i w:val="0"/>
          <w:noProof w:val="0"/>
          <w:color w:val="auto"/>
          <w:sz w:val="28"/>
          <w:szCs w:val="28"/>
        </w:rPr>
        <w:br/>
        <w:t>Schedule the R Markdown dashboard to regularly evaluate the model and notify us of the results</w:t>
      </w:r>
      <w:r w:rsidRPr="009F7D41">
        <w:rPr>
          <w:rFonts w:ascii="Times New Roman" w:hAnsi="Times New Roman" w:cs="Times New Roman"/>
          <w:bCs w:val="0"/>
          <w:i w:val="0"/>
          <w:noProof w:val="0"/>
          <w:color w:val="auto"/>
          <w:sz w:val="28"/>
          <w:szCs w:val="28"/>
        </w:rPr>
        <w:br/>
      </w:r>
    </w:p>
    <w:p w14:paraId="140FEFD8" w14:textId="77777777" w:rsidR="009F7D41" w:rsidRPr="009F7D41" w:rsidRDefault="009F7D41" w:rsidP="009F7D41">
      <w:pPr>
        <w:pStyle w:val="abodytext"/>
        <w:rPr>
          <w:rFonts w:ascii="Times New Roman" w:hAnsi="Times New Roman" w:cs="Times New Roman"/>
          <w:bCs w:val="0"/>
          <w:i w:val="0"/>
          <w:noProof w:val="0"/>
          <w:color w:val="auto"/>
          <w:sz w:val="28"/>
          <w:szCs w:val="28"/>
        </w:rPr>
      </w:pPr>
      <w:r w:rsidRPr="009F7D41">
        <w:rPr>
          <w:rFonts w:ascii="Times New Roman" w:hAnsi="Times New Roman" w:cs="Times New Roman"/>
          <w:bCs w:val="0"/>
          <w:i w:val="0"/>
          <w:noProof w:val="0"/>
          <w:color w:val="auto"/>
          <w:sz w:val="28"/>
          <w:szCs w:val="28"/>
        </w:rPr>
        <w:t>We will also review the vetiver package to provide fluent tooling to version, share, deploy, and monitor a trained model.</w:t>
      </w:r>
    </w:p>
    <w:p w14:paraId="118226AF" w14:textId="48037946" w:rsidR="00F02E9C" w:rsidRDefault="00F02E9C" w:rsidP="004C3D69">
      <w:pPr>
        <w:pStyle w:val="PlainText"/>
        <w:rPr>
          <w:rFonts w:ascii="Times New Roman" w:hAnsi="Times New Roman"/>
          <w:sz w:val="24"/>
        </w:rPr>
      </w:pPr>
    </w:p>
    <w:p w14:paraId="48503E55" w14:textId="77777777" w:rsidR="00F02E9C" w:rsidRPr="00CB43D7" w:rsidRDefault="00F02E9C" w:rsidP="004C3D69">
      <w:pPr>
        <w:pStyle w:val="PlainText"/>
        <w:rPr>
          <w:rFonts w:ascii="Times New Roman" w:hAnsi="Times New Roman"/>
          <w:sz w:val="24"/>
        </w:rPr>
      </w:pPr>
    </w:p>
    <w:p w14:paraId="3B39CE60" w14:textId="77777777" w:rsidR="004C3D69" w:rsidRPr="00334D6C" w:rsidRDefault="004C3D69" w:rsidP="004C3D69">
      <w:pPr>
        <w:pStyle w:val="aauthorsitalis"/>
      </w:pPr>
    </w:p>
    <w:p w14:paraId="33AF0C92" w14:textId="35588A85" w:rsidR="004C3D69" w:rsidRPr="000271FB" w:rsidRDefault="004C3D69" w:rsidP="004C3D69">
      <w:pPr>
        <w:pStyle w:val="apapertitle"/>
        <w:tabs>
          <w:tab w:val="left" w:pos="180"/>
        </w:tabs>
        <w:ind w:left="180" w:hanging="180"/>
        <w:rPr>
          <w:rFonts w:eastAsia="Times New Roman"/>
          <w:spacing w:val="0"/>
          <w:kern w:val="0"/>
          <w:sz w:val="24"/>
          <w:szCs w:val="24"/>
        </w:rPr>
      </w:pPr>
      <w:r w:rsidRPr="000271FB">
        <w:rPr>
          <w:rFonts w:eastAsia="Times New Roman"/>
          <w:spacing w:val="0"/>
          <w:kern w:val="0"/>
          <w:sz w:val="24"/>
          <w:szCs w:val="24"/>
        </w:rPr>
        <w:t xml:space="preserve">3. </w:t>
      </w:r>
      <w:r w:rsidR="000271FB" w:rsidRPr="000271FB">
        <w:rPr>
          <w:rFonts w:eastAsia="Times New Roman"/>
          <w:spacing w:val="0"/>
          <w:kern w:val="0"/>
          <w:sz w:val="24"/>
          <w:szCs w:val="24"/>
        </w:rPr>
        <w:t>Machine Learning for Precision Medicine</w:t>
      </w:r>
    </w:p>
    <w:p w14:paraId="5D8212C1" w14:textId="6B78A0DC" w:rsidR="004C3D69" w:rsidRPr="00777F3A" w:rsidRDefault="004C3D69" w:rsidP="004C3D69">
      <w:pPr>
        <w:ind w:left="180"/>
        <w:rPr>
          <w:rFonts w:ascii="Arial" w:hAnsi="Arial" w:cs="Arial"/>
          <w:b/>
          <w:bCs/>
          <w:color w:val="000000"/>
        </w:rPr>
      </w:pPr>
      <w:r w:rsidRPr="00777F3A">
        <w:rPr>
          <w:rFonts w:ascii="Arial" w:hAnsi="Arial" w:cs="Arial"/>
          <w:b/>
          <w:bCs/>
          <w:color w:val="000000"/>
        </w:rPr>
        <w:t xml:space="preserve">Speaker: </w:t>
      </w:r>
      <w:r w:rsidR="000271FB">
        <w:rPr>
          <w:rFonts w:ascii="Arial" w:hAnsi="Arial" w:cs="Arial"/>
          <w:b/>
          <w:bCs/>
          <w:color w:val="000000"/>
        </w:rPr>
        <w:t>Xin</w:t>
      </w:r>
      <w:r w:rsidRPr="00777F3A">
        <w:rPr>
          <w:rFonts w:ascii="Arial" w:hAnsi="Arial" w:cs="Arial"/>
          <w:b/>
          <w:bCs/>
          <w:color w:val="000000"/>
        </w:rPr>
        <w:t xml:space="preserve"> Huang, </w:t>
      </w:r>
      <w:r w:rsidR="000271FB">
        <w:rPr>
          <w:rFonts w:ascii="Arial" w:hAnsi="Arial" w:cs="Arial"/>
          <w:b/>
          <w:bCs/>
          <w:color w:val="000000"/>
        </w:rPr>
        <w:t>AbbVie</w:t>
      </w:r>
    </w:p>
    <w:p w14:paraId="62166E85" w14:textId="49741CCB" w:rsidR="004C3D69" w:rsidRDefault="004C3D69" w:rsidP="004C3D69">
      <w:pPr>
        <w:ind w:left="180"/>
      </w:pPr>
    </w:p>
    <w:p w14:paraId="06817064" w14:textId="0EB44CA9" w:rsidR="00F02E9C" w:rsidRPr="000271FB" w:rsidRDefault="000271FB" w:rsidP="000271FB">
      <w:pPr>
        <w:pStyle w:val="abodytext"/>
        <w:rPr>
          <w:rFonts w:ascii="Times New Roman" w:hAnsi="Times New Roman" w:cs="Times New Roman"/>
          <w:bCs w:val="0"/>
          <w:i w:val="0"/>
          <w:noProof w:val="0"/>
          <w:color w:val="auto"/>
          <w:sz w:val="28"/>
          <w:szCs w:val="28"/>
        </w:rPr>
      </w:pPr>
      <w:r w:rsidRPr="000271FB">
        <w:rPr>
          <w:rFonts w:ascii="Times New Roman" w:hAnsi="Times New Roman" w:cs="Times New Roman"/>
          <w:bCs w:val="0"/>
          <w:i w:val="0"/>
          <w:noProof w:val="0"/>
          <w:color w:val="auto"/>
          <w:sz w:val="28"/>
          <w:szCs w:val="28"/>
        </w:rPr>
        <w:t>In this talk, we discuss how machine learning methods can be applied for predictive biomarker discovery and development, and how it is related to the causal inference framework and to apply on treatment responder subgroup identification problems</w:t>
      </w:r>
      <w:r>
        <w:rPr>
          <w:rFonts w:ascii="Times New Roman" w:hAnsi="Times New Roman" w:cs="Times New Roman"/>
          <w:bCs w:val="0"/>
          <w:i w:val="0"/>
          <w:noProof w:val="0"/>
          <w:color w:val="auto"/>
          <w:sz w:val="28"/>
          <w:szCs w:val="28"/>
        </w:rPr>
        <w:t>.</w:t>
      </w:r>
    </w:p>
    <w:p w14:paraId="119AE08D" w14:textId="77777777" w:rsidR="004C3D69" w:rsidRDefault="004C3D69" w:rsidP="004C3D69">
      <w:pPr>
        <w:ind w:left="180"/>
      </w:pPr>
    </w:p>
    <w:p w14:paraId="5DDE5F70" w14:textId="77777777" w:rsidR="000271FB" w:rsidRDefault="000271FB" w:rsidP="004C3D69">
      <w:pPr>
        <w:ind w:left="180"/>
      </w:pPr>
    </w:p>
    <w:p w14:paraId="1033FBDA" w14:textId="3D443835" w:rsidR="000271FB" w:rsidRPr="000271FB" w:rsidRDefault="004C3D69" w:rsidP="000271FB">
      <w:pPr>
        <w:rPr>
          <w:rFonts w:ascii="Arial" w:hAnsi="Arial" w:cs="Arial"/>
          <w:b/>
          <w:bCs/>
          <w:color w:val="000000"/>
        </w:rPr>
      </w:pPr>
      <w:r w:rsidRPr="000271FB">
        <w:rPr>
          <w:rFonts w:ascii="Arial" w:hAnsi="Arial" w:cs="Arial"/>
          <w:b/>
          <w:bCs/>
          <w:color w:val="000000"/>
        </w:rPr>
        <w:t xml:space="preserve">4. </w:t>
      </w:r>
      <w:r w:rsidR="000271FB" w:rsidRPr="000271FB">
        <w:rPr>
          <w:rFonts w:ascii="Arial" w:hAnsi="Arial" w:cs="Arial"/>
          <w:b/>
          <w:bCs/>
          <w:color w:val="000000"/>
        </w:rPr>
        <w:t>Identify and Characterize Super-Responder Profile: Application of M</w:t>
      </w:r>
      <w:r w:rsidR="00857BC8">
        <w:rPr>
          <w:rFonts w:ascii="Arial" w:hAnsi="Arial" w:cs="Arial"/>
          <w:b/>
          <w:bCs/>
          <w:color w:val="000000"/>
        </w:rPr>
        <w:t>L</w:t>
      </w:r>
    </w:p>
    <w:p w14:paraId="2F113A2A" w14:textId="4DD72376" w:rsidR="000271FB" w:rsidRPr="00777F3A" w:rsidRDefault="000271FB" w:rsidP="000271FB">
      <w:pPr>
        <w:ind w:left="180"/>
        <w:rPr>
          <w:rFonts w:ascii="Arial" w:hAnsi="Arial" w:cs="Arial"/>
          <w:b/>
          <w:bCs/>
          <w:color w:val="000000"/>
        </w:rPr>
      </w:pPr>
      <w:r w:rsidRPr="00777F3A">
        <w:rPr>
          <w:rFonts w:ascii="Arial" w:hAnsi="Arial" w:cs="Arial"/>
          <w:b/>
          <w:bCs/>
          <w:color w:val="000000"/>
        </w:rPr>
        <w:t xml:space="preserve">Speaker: </w:t>
      </w:r>
      <w:r>
        <w:rPr>
          <w:rFonts w:ascii="Arial" w:hAnsi="Arial" w:cs="Arial"/>
          <w:b/>
          <w:bCs/>
          <w:color w:val="000000"/>
        </w:rPr>
        <w:t>Kyoungah See</w:t>
      </w:r>
      <w:r w:rsidRPr="00777F3A">
        <w:rPr>
          <w:rFonts w:ascii="Arial" w:hAnsi="Arial" w:cs="Arial"/>
          <w:b/>
          <w:bCs/>
          <w:color w:val="000000"/>
        </w:rPr>
        <w:t xml:space="preserve">, </w:t>
      </w:r>
      <w:r>
        <w:rPr>
          <w:rFonts w:ascii="Arial" w:hAnsi="Arial" w:cs="Arial"/>
          <w:b/>
          <w:bCs/>
          <w:color w:val="000000"/>
        </w:rPr>
        <w:t>Eli Lilly</w:t>
      </w:r>
    </w:p>
    <w:p w14:paraId="42F1330D" w14:textId="77777777" w:rsidR="000271FB" w:rsidRDefault="000271FB" w:rsidP="000271FB">
      <w:pPr>
        <w:ind w:left="180"/>
      </w:pPr>
    </w:p>
    <w:p w14:paraId="66E3A969" w14:textId="7FC26FCE" w:rsidR="00857BC8" w:rsidRPr="00857BC8" w:rsidRDefault="00857BC8" w:rsidP="00857BC8">
      <w:pPr>
        <w:rPr>
          <w:sz w:val="28"/>
          <w:szCs w:val="28"/>
        </w:rPr>
      </w:pPr>
      <w:r>
        <w:rPr>
          <w:sz w:val="28"/>
          <w:szCs w:val="28"/>
        </w:rPr>
        <w:t xml:space="preserve">  </w:t>
      </w:r>
      <w:r w:rsidRPr="00857BC8">
        <w:rPr>
          <w:sz w:val="28"/>
          <w:szCs w:val="28"/>
        </w:rPr>
        <w:t xml:space="preserve">What is the Patient Profile That Could Benefit from </w:t>
      </w:r>
      <w:proofErr w:type="spellStart"/>
      <w:r w:rsidRPr="00857BC8">
        <w:rPr>
          <w:sz w:val="28"/>
          <w:szCs w:val="28"/>
        </w:rPr>
        <w:t>Ixekizumab</w:t>
      </w:r>
      <w:proofErr w:type="spellEnd"/>
      <w:r w:rsidRPr="00857BC8">
        <w:rPr>
          <w:sz w:val="28"/>
          <w:szCs w:val="28"/>
        </w:rPr>
        <w:t xml:space="preserve"> the Most?</w:t>
      </w:r>
    </w:p>
    <w:p w14:paraId="3A4052BD" w14:textId="614840DF" w:rsidR="000271FB" w:rsidRPr="000271FB" w:rsidRDefault="00857BC8" w:rsidP="00857BC8">
      <w:pPr>
        <w:pStyle w:val="abodytext"/>
        <w:rPr>
          <w:rFonts w:ascii="Times New Roman" w:hAnsi="Times New Roman" w:cs="Times New Roman"/>
          <w:bCs w:val="0"/>
          <w:i w:val="0"/>
          <w:noProof w:val="0"/>
          <w:color w:val="auto"/>
          <w:sz w:val="28"/>
          <w:szCs w:val="28"/>
        </w:rPr>
      </w:pPr>
      <w:r w:rsidRPr="00857BC8">
        <w:rPr>
          <w:rFonts w:ascii="Times New Roman" w:hAnsi="Times New Roman" w:cs="Times New Roman"/>
          <w:bCs w:val="0"/>
          <w:i w:val="0"/>
          <w:noProof w:val="0"/>
          <w:color w:val="auto"/>
          <w:sz w:val="28"/>
          <w:szCs w:val="28"/>
        </w:rPr>
        <w:t>Identify and characterize ”Super Responder” patient profile based on individual response trajectories and assess any prediction factors for IXE long-term efficacy. A two-Step Strategy with GMM (clustering) and CART (identify predictors) will be discussed</w:t>
      </w:r>
      <w:r>
        <w:rPr>
          <w:rFonts w:ascii="Times New Roman" w:hAnsi="Times New Roman" w:cs="Times New Roman"/>
          <w:bCs w:val="0"/>
          <w:i w:val="0"/>
          <w:noProof w:val="0"/>
          <w:color w:val="auto"/>
          <w:sz w:val="28"/>
          <w:szCs w:val="28"/>
        </w:rPr>
        <w:t>.</w:t>
      </w:r>
    </w:p>
    <w:p w14:paraId="46CF3E18" w14:textId="77777777" w:rsidR="004C3D69" w:rsidRDefault="004C3D69" w:rsidP="004C3D69">
      <w:pPr>
        <w:ind w:left="180"/>
      </w:pPr>
    </w:p>
    <w:p w14:paraId="178DFF74" w14:textId="77777777" w:rsidR="004C3D69" w:rsidRDefault="004C3D69" w:rsidP="004C3D69">
      <w:pPr>
        <w:ind w:left="180"/>
      </w:pPr>
    </w:p>
    <w:p w14:paraId="5515A11F" w14:textId="307CADA3" w:rsidR="00377259" w:rsidRDefault="00377259">
      <w:pPr>
        <w:spacing w:after="160" w:line="259" w:lineRule="auto"/>
      </w:pPr>
      <w:r>
        <w:br w:type="page"/>
      </w:r>
    </w:p>
    <w:p w14:paraId="300E52C7" w14:textId="1AC70CC1" w:rsidR="00377259" w:rsidRDefault="00377259" w:rsidP="00377259">
      <w:pPr>
        <w:rPr>
          <w:rFonts w:ascii="Arial" w:hAnsi="Arial" w:cs="Arial"/>
          <w:b/>
          <w:bCs/>
          <w:color w:val="000000"/>
          <w:sz w:val="20"/>
          <w:szCs w:val="20"/>
        </w:rPr>
      </w:pPr>
      <w:r w:rsidRPr="00314268">
        <w:rPr>
          <w:b/>
        </w:rPr>
        <w:lastRenderedPageBreak/>
        <w:t xml:space="preserve">TUESDAY </w:t>
      </w:r>
      <w:r>
        <w:rPr>
          <w:b/>
        </w:rPr>
        <w:t>AFTERNOON</w:t>
      </w:r>
      <w:r w:rsidRPr="00314268">
        <w:rPr>
          <w:b/>
        </w:rPr>
        <w:t xml:space="preserve"> WORKSHOP </w:t>
      </w:r>
      <w:r>
        <w:rPr>
          <w:b/>
        </w:rPr>
        <w:t>(1</w:t>
      </w:r>
      <w:r w:rsidRPr="006155DA">
        <w:rPr>
          <w:b/>
        </w:rPr>
        <w:t xml:space="preserve">:30 </w:t>
      </w:r>
      <w:r>
        <w:rPr>
          <w:b/>
        </w:rPr>
        <w:t>p</w:t>
      </w:r>
      <w:r w:rsidRPr="006155DA">
        <w:rPr>
          <w:b/>
        </w:rPr>
        <w:t xml:space="preserve">m – </w:t>
      </w:r>
      <w:r>
        <w:rPr>
          <w:b/>
        </w:rPr>
        <w:t>4</w:t>
      </w:r>
      <w:r w:rsidRPr="006155DA">
        <w:rPr>
          <w:b/>
        </w:rPr>
        <w:t xml:space="preserve">:30 </w:t>
      </w:r>
      <w:r>
        <w:rPr>
          <w:b/>
        </w:rPr>
        <w:t>p</w:t>
      </w:r>
      <w:r w:rsidRPr="006155DA">
        <w:rPr>
          <w:b/>
        </w:rPr>
        <w:t>m</w:t>
      </w:r>
      <w:r>
        <w:rPr>
          <w:b/>
        </w:rPr>
        <w:t>)</w:t>
      </w:r>
      <w:r w:rsidRPr="00472855">
        <w:rPr>
          <w:rFonts w:ascii="Arial" w:hAnsi="Arial" w:cs="Arial"/>
          <w:b/>
          <w:bCs/>
          <w:color w:val="000000"/>
          <w:sz w:val="20"/>
          <w:szCs w:val="20"/>
        </w:rPr>
        <w:tab/>
      </w:r>
    </w:p>
    <w:p w14:paraId="308A68A5" w14:textId="77777777" w:rsidR="00377259" w:rsidRPr="000D5E4A" w:rsidRDefault="00377259" w:rsidP="00377259">
      <w:pPr>
        <w:rPr>
          <w:rFonts w:ascii="Arial" w:hAnsi="Arial" w:cs="Arial"/>
          <w:b/>
          <w:bCs/>
          <w:i/>
          <w:iCs/>
          <w:color w:val="000000"/>
          <w:sz w:val="20"/>
          <w:szCs w:val="20"/>
        </w:rPr>
      </w:pPr>
    </w:p>
    <w:p w14:paraId="48DD5F4D" w14:textId="77777777" w:rsidR="00377259" w:rsidRPr="00777F3A" w:rsidRDefault="00377259" w:rsidP="00377259">
      <w:pPr>
        <w:pStyle w:val="Heading7"/>
        <w:tabs>
          <w:tab w:val="center" w:pos="2715"/>
        </w:tabs>
        <w:spacing w:before="20"/>
        <w:ind w:left="270" w:hanging="270"/>
        <w:rPr>
          <w:rFonts w:ascii="Arial" w:hAnsi="Arial" w:cs="Arial"/>
          <w:b/>
          <w:bCs/>
          <w:i w:val="0"/>
          <w:iCs w:val="0"/>
          <w:color w:val="000000"/>
        </w:rPr>
      </w:pPr>
      <w:r>
        <w:rPr>
          <w:rFonts w:ascii="Arial" w:hAnsi="Arial" w:cs="Arial"/>
          <w:b/>
          <w:bCs/>
          <w:i w:val="0"/>
          <w:iCs w:val="0"/>
          <w:color w:val="000000"/>
          <w:sz w:val="20"/>
          <w:szCs w:val="20"/>
        </w:rPr>
        <w:t>D</w:t>
      </w:r>
      <w:r w:rsidRPr="00777F3A">
        <w:rPr>
          <w:rFonts w:ascii="Arial" w:eastAsia="Times New Roman" w:hAnsi="Arial" w:cs="Arial"/>
          <w:b/>
          <w:bCs/>
          <w:i w:val="0"/>
          <w:color w:val="000000"/>
        </w:rPr>
        <w:t xml:space="preserve">. </w:t>
      </w:r>
      <w:r w:rsidRPr="009F7D41">
        <w:rPr>
          <w:rFonts w:ascii="Arial" w:hAnsi="Arial" w:cs="Arial"/>
          <w:b/>
          <w:bCs/>
          <w:i w:val="0"/>
          <w:iCs w:val="0"/>
          <w:color w:val="000000"/>
        </w:rPr>
        <w:t>Machine Learning/Artificial Intelligence</w:t>
      </w:r>
      <w:r w:rsidRPr="00777F3A">
        <w:rPr>
          <w:rFonts w:ascii="Arial" w:eastAsia="Times New Roman" w:hAnsi="Arial" w:cs="Arial"/>
          <w:b/>
          <w:bCs/>
          <w:i w:val="0"/>
          <w:color w:val="000000"/>
        </w:rPr>
        <w:t xml:space="preserve"> </w:t>
      </w:r>
    </w:p>
    <w:p w14:paraId="6F9DF33F" w14:textId="77777777" w:rsidR="00377259" w:rsidRPr="00777F3A" w:rsidRDefault="00377259" w:rsidP="00377259">
      <w:pPr>
        <w:pStyle w:val="Heading7"/>
        <w:tabs>
          <w:tab w:val="center" w:pos="2715"/>
        </w:tabs>
        <w:spacing w:before="20"/>
        <w:ind w:left="270"/>
        <w:rPr>
          <w:rFonts w:cs="Arial"/>
          <w:i w:val="0"/>
          <w:color w:val="auto"/>
          <w:lang w:eastAsia="ja-JP"/>
        </w:rPr>
      </w:pPr>
      <w:r w:rsidRPr="00777F3A">
        <w:rPr>
          <w:rFonts w:ascii="Arial" w:hAnsi="Arial" w:cs="Arial"/>
          <w:b/>
          <w:bCs/>
          <w:i w:val="0"/>
          <w:iCs w:val="0"/>
          <w:color w:val="000000"/>
        </w:rPr>
        <w:t>Organizer/</w:t>
      </w:r>
      <w:r w:rsidRPr="00777F3A">
        <w:rPr>
          <w:rFonts w:ascii="Arial" w:eastAsia="Times New Roman" w:hAnsi="Arial" w:cs="Arial"/>
          <w:b/>
          <w:bCs/>
          <w:i w:val="0"/>
          <w:color w:val="000000"/>
        </w:rPr>
        <w:t xml:space="preserve">Chair: </w:t>
      </w:r>
      <w:r>
        <w:rPr>
          <w:rFonts w:ascii="Arial" w:eastAsia="Times New Roman" w:hAnsi="Arial" w:cs="Arial"/>
          <w:b/>
          <w:bCs/>
          <w:i w:val="0"/>
          <w:color w:val="000000"/>
        </w:rPr>
        <w:t>Kyoungah See</w:t>
      </w:r>
      <w:r w:rsidRPr="00777F3A">
        <w:rPr>
          <w:rFonts w:ascii="Arial" w:eastAsia="Times New Roman" w:hAnsi="Arial" w:cs="Arial"/>
          <w:b/>
          <w:bCs/>
          <w:i w:val="0"/>
          <w:color w:val="000000"/>
        </w:rPr>
        <w:t xml:space="preserve">, </w:t>
      </w:r>
      <w:r>
        <w:rPr>
          <w:rFonts w:ascii="Arial" w:eastAsia="Times New Roman" w:hAnsi="Arial" w:cs="Arial"/>
          <w:b/>
          <w:bCs/>
          <w:i w:val="0"/>
          <w:color w:val="000000"/>
        </w:rPr>
        <w:t>Eli Lilly</w:t>
      </w:r>
    </w:p>
    <w:p w14:paraId="1989B5C5" w14:textId="77777777" w:rsidR="00377259" w:rsidRDefault="00377259" w:rsidP="00377259">
      <w:pPr>
        <w:rPr>
          <w:rFonts w:ascii="Arial" w:hAnsi="Arial" w:cs="Arial"/>
          <w:b/>
          <w:bCs/>
          <w:iCs/>
          <w:color w:val="000000"/>
          <w:sz w:val="20"/>
          <w:szCs w:val="20"/>
        </w:rPr>
      </w:pPr>
    </w:p>
    <w:p w14:paraId="530F0009" w14:textId="77777777" w:rsidR="00377259" w:rsidRPr="001C241A" w:rsidRDefault="00377259" w:rsidP="00377259">
      <w:pPr>
        <w:rPr>
          <w:rFonts w:ascii="Arial" w:hAnsi="Arial" w:cs="Arial"/>
          <w:b/>
          <w:bCs/>
          <w:iCs/>
          <w:color w:val="000000"/>
          <w:sz w:val="20"/>
          <w:szCs w:val="20"/>
        </w:rPr>
      </w:pPr>
    </w:p>
    <w:p w14:paraId="01813F53" w14:textId="77777777" w:rsidR="00377259" w:rsidRPr="00690480" w:rsidRDefault="00377259" w:rsidP="00377259">
      <w:pPr>
        <w:rPr>
          <w:rFonts w:ascii="Helvetica" w:hAnsi="Helvetica" w:cs="Helvetica"/>
          <w:snapToGrid w:val="0"/>
          <w:sz w:val="14"/>
          <w:szCs w:val="14"/>
        </w:rPr>
      </w:pPr>
    </w:p>
    <w:p w14:paraId="566715C3" w14:textId="2A7E277D" w:rsidR="00377259" w:rsidRPr="00777F3A" w:rsidRDefault="00377259" w:rsidP="00377259">
      <w:pPr>
        <w:pStyle w:val="apapertitle"/>
        <w:rPr>
          <w:sz w:val="24"/>
          <w:szCs w:val="24"/>
        </w:rPr>
      </w:pPr>
      <w:r w:rsidRPr="000D5E4A">
        <w:rPr>
          <w:sz w:val="20"/>
          <w:szCs w:val="20"/>
        </w:rPr>
        <w:t>1</w:t>
      </w:r>
      <w:r w:rsidRPr="000B26F9">
        <w:rPr>
          <w:rFonts w:eastAsia="Times New Roman"/>
          <w:spacing w:val="0"/>
          <w:kern w:val="0"/>
          <w:sz w:val="24"/>
          <w:szCs w:val="24"/>
        </w:rPr>
        <w:t xml:space="preserve">. </w:t>
      </w:r>
      <w:r w:rsidRPr="00377259">
        <w:rPr>
          <w:rFonts w:eastAsia="Times New Roman"/>
          <w:spacing w:val="0"/>
          <w:kern w:val="0"/>
          <w:sz w:val="24"/>
          <w:szCs w:val="24"/>
        </w:rPr>
        <w:t>Statistical versus Machine Learning and Natural Language Processing Approaches in the Assessment of Drug Induced Liver Injury</w:t>
      </w:r>
    </w:p>
    <w:p w14:paraId="4BBAC609" w14:textId="018AFA42" w:rsidR="00377259" w:rsidRPr="009F7D41" w:rsidRDefault="00377259" w:rsidP="00377259">
      <w:pPr>
        <w:tabs>
          <w:tab w:val="left" w:pos="180"/>
          <w:tab w:val="left" w:pos="5878"/>
        </w:tabs>
        <w:rPr>
          <w:rFonts w:ascii="Arial" w:hAnsi="Arial" w:cs="Arial"/>
          <w:b/>
          <w:bCs/>
          <w:color w:val="000000"/>
          <w:sz w:val="20"/>
          <w:szCs w:val="20"/>
        </w:rPr>
      </w:pPr>
      <w:r w:rsidRPr="00777F3A">
        <w:rPr>
          <w:rFonts w:ascii="Arial" w:hAnsi="Arial" w:cs="Arial"/>
          <w:b/>
          <w:bCs/>
          <w:color w:val="000000"/>
        </w:rPr>
        <w:t xml:space="preserve">   Speaker: </w:t>
      </w:r>
      <w:r w:rsidRPr="00377259">
        <w:rPr>
          <w:rFonts w:ascii="Arial" w:hAnsi="Arial" w:cs="Arial"/>
          <w:b/>
          <w:bCs/>
          <w:color w:val="000000"/>
        </w:rPr>
        <w:t>Melvin S</w:t>
      </w:r>
      <w:r>
        <w:rPr>
          <w:rFonts w:ascii="Arial" w:hAnsi="Arial" w:cs="Arial"/>
          <w:b/>
          <w:bCs/>
          <w:color w:val="000000"/>
        </w:rPr>
        <w:t>.</w:t>
      </w:r>
      <w:r w:rsidRPr="00377259">
        <w:rPr>
          <w:rFonts w:ascii="Arial" w:hAnsi="Arial" w:cs="Arial"/>
          <w:b/>
          <w:bCs/>
          <w:color w:val="000000"/>
        </w:rPr>
        <w:t xml:space="preserve"> Munsaka, AbbVie</w:t>
      </w:r>
    </w:p>
    <w:p w14:paraId="45222FCC" w14:textId="77777777" w:rsidR="00377259" w:rsidRDefault="00377259" w:rsidP="00377259">
      <w:pPr>
        <w:rPr>
          <w:sz w:val="28"/>
          <w:szCs w:val="28"/>
        </w:rPr>
      </w:pPr>
    </w:p>
    <w:p w14:paraId="3A1E1B69" w14:textId="4B90888A" w:rsidR="004C3D69" w:rsidRPr="00377259" w:rsidRDefault="00377259" w:rsidP="001652CD">
      <w:pPr>
        <w:rPr>
          <w:sz w:val="28"/>
          <w:szCs w:val="28"/>
        </w:rPr>
      </w:pPr>
      <w:r w:rsidRPr="00377259">
        <w:rPr>
          <w:sz w:val="28"/>
          <w:szCs w:val="28"/>
        </w:rPr>
        <w:t>Drug Induced Liver Injury (DILI) is a leading cause of acute liver failure. Severe DILI is a life-threatening illness and mild-to-moderate DILI can reduce availability of effective therapies. It is thus not surprising that DILI is a leading cause of drug withdrawal from the marketplace and the most common cause of Food and Drug Administration (FDA) regulatory action, including label changes and boxed warnings. Both the FDA and the Council for International Organizations of Medical Sciences (CIOMs) have issued guidelines governing the assessment of DILI. The pre-marketing safety assessment of DILI has traditionally leveraged clinical trial data, specifically, clinical laboratory data along with reported adverse events. With the current ongoing transformation of drug safety and pharmacovigilance, new data sources and analysis approaches have emerged, that can be used in enhancing the assessment of DILI both pre- and post-marketing. In this discussion, we will compare traditional statistical approaches versus machine learning (ML) methods including deep learning and natural language processing (NLP) in identifying and assessing DILI. Selected tools and software resources that can be leveraged for the analysis of DILI using ML methods will also be highlighted.</w:t>
      </w:r>
    </w:p>
    <w:p w14:paraId="05FB8AE2" w14:textId="77777777" w:rsidR="00377259" w:rsidRDefault="00377259">
      <w:pPr>
        <w:rPr>
          <w:sz w:val="28"/>
          <w:szCs w:val="28"/>
        </w:rPr>
      </w:pPr>
    </w:p>
    <w:p w14:paraId="0C43E904" w14:textId="32C2C4A0" w:rsidR="00377259" w:rsidRPr="00A64964" w:rsidRDefault="00377259" w:rsidP="00377259">
      <w:pPr>
        <w:pStyle w:val="apapertitle"/>
        <w:rPr>
          <w:rFonts w:eastAsia="Times New Roman"/>
          <w:spacing w:val="0"/>
          <w:kern w:val="0"/>
          <w:sz w:val="24"/>
          <w:szCs w:val="24"/>
        </w:rPr>
      </w:pPr>
      <w:r w:rsidRPr="00A64964">
        <w:rPr>
          <w:rFonts w:eastAsia="Times New Roman"/>
          <w:spacing w:val="0"/>
          <w:kern w:val="0"/>
          <w:sz w:val="24"/>
          <w:szCs w:val="24"/>
        </w:rPr>
        <w:t>2</w:t>
      </w:r>
      <w:r w:rsidRPr="000B26F9">
        <w:rPr>
          <w:rFonts w:eastAsia="Times New Roman"/>
          <w:spacing w:val="0"/>
          <w:kern w:val="0"/>
          <w:sz w:val="24"/>
          <w:szCs w:val="24"/>
        </w:rPr>
        <w:t xml:space="preserve">. </w:t>
      </w:r>
      <w:r w:rsidR="00A64964" w:rsidRPr="00A64964">
        <w:rPr>
          <w:rFonts w:eastAsia="Times New Roman"/>
          <w:spacing w:val="0"/>
          <w:kern w:val="0"/>
          <w:sz w:val="24"/>
          <w:szCs w:val="24"/>
        </w:rPr>
        <w:t>Generative Models for Diabetic Retinopathy Image</w:t>
      </w:r>
    </w:p>
    <w:p w14:paraId="244EE2DF" w14:textId="08BED2AD" w:rsidR="00377259" w:rsidRPr="009F7D41" w:rsidRDefault="00377259" w:rsidP="00377259">
      <w:pPr>
        <w:tabs>
          <w:tab w:val="left" w:pos="180"/>
          <w:tab w:val="left" w:pos="5878"/>
        </w:tabs>
        <w:rPr>
          <w:rFonts w:ascii="Arial" w:hAnsi="Arial" w:cs="Arial"/>
          <w:b/>
          <w:bCs/>
          <w:color w:val="000000"/>
          <w:sz w:val="20"/>
          <w:szCs w:val="20"/>
        </w:rPr>
      </w:pPr>
      <w:r w:rsidRPr="00777F3A">
        <w:rPr>
          <w:rFonts w:ascii="Arial" w:hAnsi="Arial" w:cs="Arial"/>
          <w:b/>
          <w:bCs/>
          <w:color w:val="000000"/>
        </w:rPr>
        <w:t xml:space="preserve">   Speaker: </w:t>
      </w:r>
      <w:proofErr w:type="spellStart"/>
      <w:r w:rsidR="00A64964" w:rsidRPr="00A64964">
        <w:rPr>
          <w:rFonts w:ascii="Arial" w:hAnsi="Arial" w:cs="Arial"/>
          <w:b/>
          <w:bCs/>
          <w:color w:val="000000"/>
        </w:rPr>
        <w:t>Linsong</w:t>
      </w:r>
      <w:proofErr w:type="spellEnd"/>
      <w:r w:rsidR="00A64964" w:rsidRPr="00A64964">
        <w:rPr>
          <w:rFonts w:ascii="Arial" w:hAnsi="Arial" w:cs="Arial"/>
          <w:b/>
          <w:bCs/>
          <w:color w:val="000000"/>
        </w:rPr>
        <w:t xml:space="preserve"> Zhang, Purdue University</w:t>
      </w:r>
    </w:p>
    <w:p w14:paraId="01624322" w14:textId="77777777" w:rsidR="00377259" w:rsidRDefault="00377259" w:rsidP="00377259">
      <w:pPr>
        <w:rPr>
          <w:sz w:val="28"/>
          <w:szCs w:val="28"/>
        </w:rPr>
      </w:pPr>
    </w:p>
    <w:p w14:paraId="137F55DD" w14:textId="77777777" w:rsidR="00B536A8" w:rsidRPr="00B536A8" w:rsidRDefault="00B536A8" w:rsidP="00B536A8">
      <w:pPr>
        <w:rPr>
          <w:sz w:val="28"/>
          <w:szCs w:val="28"/>
        </w:rPr>
      </w:pPr>
      <w:r w:rsidRPr="00B536A8">
        <w:rPr>
          <w:sz w:val="28"/>
          <w:szCs w:val="28"/>
        </w:rPr>
        <w:t xml:space="preserve">In this talk, an analysis of diabetic retinopathy data will be presented. A two-stage approach will be discussed. In the first stage, a novel generative model will be used to simulate the vessel structure for diabetic retinopathy. In the second stage, another different generative model will be proposed to generate the details and other information based on a different stage of diabetes. Extensive simulations will be </w:t>
      </w:r>
      <w:proofErr w:type="gramStart"/>
      <w:r w:rsidRPr="00B536A8">
        <w:rPr>
          <w:sz w:val="28"/>
          <w:szCs w:val="28"/>
        </w:rPr>
        <w:t>used</w:t>
      </w:r>
      <w:proofErr w:type="gramEnd"/>
      <w:r w:rsidRPr="00B536A8">
        <w:rPr>
          <w:sz w:val="28"/>
          <w:szCs w:val="28"/>
        </w:rPr>
        <w:t xml:space="preserve"> and a new measure of the performance will be discussed in this talk as well.</w:t>
      </w:r>
    </w:p>
    <w:p w14:paraId="62DCC3B5" w14:textId="77777777" w:rsidR="00A64964" w:rsidRDefault="00A64964" w:rsidP="00377259">
      <w:pPr>
        <w:rPr>
          <w:sz w:val="28"/>
          <w:szCs w:val="28"/>
        </w:rPr>
      </w:pPr>
    </w:p>
    <w:p w14:paraId="04D99AB5" w14:textId="77777777" w:rsidR="00A64964" w:rsidRDefault="00A64964" w:rsidP="00377259">
      <w:pPr>
        <w:rPr>
          <w:sz w:val="28"/>
          <w:szCs w:val="28"/>
        </w:rPr>
      </w:pPr>
    </w:p>
    <w:p w14:paraId="1E6426E7" w14:textId="28C3279A" w:rsidR="00A64964" w:rsidRPr="00A64964" w:rsidRDefault="00A64964" w:rsidP="00A64964">
      <w:pPr>
        <w:pStyle w:val="apapertitle"/>
        <w:rPr>
          <w:rFonts w:eastAsia="Times New Roman"/>
          <w:spacing w:val="0"/>
          <w:kern w:val="0"/>
          <w:sz w:val="24"/>
          <w:szCs w:val="24"/>
        </w:rPr>
      </w:pPr>
      <w:r>
        <w:rPr>
          <w:rFonts w:eastAsia="Times New Roman"/>
          <w:spacing w:val="0"/>
          <w:kern w:val="0"/>
          <w:sz w:val="24"/>
          <w:szCs w:val="24"/>
        </w:rPr>
        <w:t>3</w:t>
      </w:r>
      <w:r w:rsidRPr="000B26F9">
        <w:rPr>
          <w:rFonts w:eastAsia="Times New Roman"/>
          <w:spacing w:val="0"/>
          <w:kern w:val="0"/>
          <w:sz w:val="24"/>
          <w:szCs w:val="24"/>
        </w:rPr>
        <w:t xml:space="preserve">. </w:t>
      </w:r>
      <w:r w:rsidRPr="00A64964">
        <w:rPr>
          <w:rFonts w:eastAsia="Times New Roman"/>
          <w:spacing w:val="0"/>
          <w:kern w:val="0"/>
          <w:sz w:val="24"/>
          <w:szCs w:val="24"/>
        </w:rPr>
        <w:t xml:space="preserve">Challenges of estimating individual treatment effects using machine learning </w:t>
      </w:r>
    </w:p>
    <w:p w14:paraId="03354011" w14:textId="46160963" w:rsidR="00A64964" w:rsidRPr="009F7D41" w:rsidRDefault="00A64964" w:rsidP="00A64964">
      <w:pPr>
        <w:tabs>
          <w:tab w:val="left" w:pos="180"/>
          <w:tab w:val="left" w:pos="5878"/>
        </w:tabs>
        <w:rPr>
          <w:rFonts w:ascii="Arial" w:hAnsi="Arial" w:cs="Arial"/>
          <w:b/>
          <w:bCs/>
          <w:color w:val="000000"/>
          <w:sz w:val="20"/>
          <w:szCs w:val="20"/>
        </w:rPr>
      </w:pPr>
      <w:r w:rsidRPr="00777F3A">
        <w:rPr>
          <w:rFonts w:ascii="Arial" w:hAnsi="Arial" w:cs="Arial"/>
          <w:b/>
          <w:bCs/>
          <w:color w:val="000000"/>
        </w:rPr>
        <w:t xml:space="preserve">   Speaker: </w:t>
      </w:r>
      <w:r>
        <w:rPr>
          <w:rFonts w:ascii="Arial" w:hAnsi="Arial" w:cs="Arial"/>
          <w:b/>
          <w:bCs/>
          <w:color w:val="000000"/>
        </w:rPr>
        <w:t>Ilya Lipkovich</w:t>
      </w:r>
      <w:r w:rsidRPr="00A64964">
        <w:rPr>
          <w:rFonts w:ascii="Arial" w:hAnsi="Arial" w:cs="Arial"/>
          <w:b/>
          <w:bCs/>
          <w:color w:val="000000"/>
        </w:rPr>
        <w:t xml:space="preserve">, </w:t>
      </w:r>
      <w:r>
        <w:rPr>
          <w:rFonts w:ascii="Arial" w:hAnsi="Arial" w:cs="Arial"/>
          <w:b/>
          <w:bCs/>
          <w:color w:val="000000"/>
        </w:rPr>
        <w:t>Eli Lilly</w:t>
      </w:r>
    </w:p>
    <w:p w14:paraId="2CE77EFB" w14:textId="77777777" w:rsidR="00A64964" w:rsidRDefault="00A64964" w:rsidP="00A64964">
      <w:pPr>
        <w:rPr>
          <w:sz w:val="28"/>
          <w:szCs w:val="28"/>
        </w:rPr>
      </w:pPr>
    </w:p>
    <w:p w14:paraId="038B9F1F" w14:textId="06EEBCA1" w:rsidR="00A64964" w:rsidRPr="00377259" w:rsidRDefault="00A64964" w:rsidP="00377259">
      <w:pPr>
        <w:rPr>
          <w:sz w:val="28"/>
          <w:szCs w:val="28"/>
        </w:rPr>
      </w:pPr>
      <w:r w:rsidRPr="00A64964">
        <w:rPr>
          <w:sz w:val="28"/>
          <w:szCs w:val="28"/>
        </w:rPr>
        <w:t xml:space="preserve">In this talk we review recent advances in estimating individual treatment effects, or conditional average treatment effect (CATE), from randomized clinical trials and observational data using </w:t>
      </w:r>
      <w:r w:rsidRPr="00A64964">
        <w:rPr>
          <w:sz w:val="28"/>
          <w:szCs w:val="28"/>
        </w:rPr>
        <w:lastRenderedPageBreak/>
        <w:t>statistical/machine learning based strategies. We discuss common measures for evaluating performance of estimated CATE and illustrate some challenges using simulated data.</w:t>
      </w:r>
    </w:p>
    <w:p w14:paraId="5863EB3A" w14:textId="77777777" w:rsidR="00377259" w:rsidRPr="00377259" w:rsidRDefault="00377259">
      <w:pPr>
        <w:rPr>
          <w:sz w:val="28"/>
          <w:szCs w:val="28"/>
        </w:rPr>
      </w:pPr>
    </w:p>
    <w:sectPr w:rsidR="00377259" w:rsidRPr="00377259" w:rsidSect="000756DE">
      <w:footerReference w:type="default" r:id="rId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DE684" w14:textId="77777777" w:rsidR="007B30C0" w:rsidRDefault="007B30C0">
      <w:r>
        <w:separator/>
      </w:r>
    </w:p>
  </w:endnote>
  <w:endnote w:type="continuationSeparator" w:id="0">
    <w:p w14:paraId="0AAFB3DB" w14:textId="77777777" w:rsidR="007B30C0" w:rsidRDefault="007B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722809"/>
      <w:docPartObj>
        <w:docPartGallery w:val="Page Numbers (Bottom of Page)"/>
        <w:docPartUnique/>
      </w:docPartObj>
    </w:sdtPr>
    <w:sdtEndPr/>
    <w:sdtContent>
      <w:sdt>
        <w:sdtPr>
          <w:id w:val="-107893786"/>
          <w:docPartObj>
            <w:docPartGallery w:val="Page Numbers (Top of Page)"/>
            <w:docPartUnique/>
          </w:docPartObj>
        </w:sdtPr>
        <w:sdtEndPr/>
        <w:sdtContent>
          <w:p w14:paraId="1B96257A" w14:textId="77777777" w:rsidR="00A802B0" w:rsidRDefault="00A05434">
            <w:pPr>
              <w:pStyle w:val="Footer"/>
              <w:jc w:val="right"/>
            </w:pPr>
            <w:r w:rsidRPr="00773907">
              <w:t xml:space="preserve">Page </w:t>
            </w:r>
            <w:r>
              <w:fldChar w:fldCharType="begin"/>
            </w:r>
            <w:r>
              <w:instrText xml:space="preserve"> PAGE </w:instrText>
            </w:r>
            <w:r>
              <w:fldChar w:fldCharType="separate"/>
            </w:r>
            <w:r>
              <w:rPr>
                <w:noProof/>
              </w:rPr>
              <w:t>21</w:t>
            </w:r>
            <w:r>
              <w:rPr>
                <w:noProof/>
              </w:rPr>
              <w:fldChar w:fldCharType="end"/>
            </w:r>
            <w:r w:rsidRPr="00773907">
              <w:t xml:space="preserve"> of </w:t>
            </w:r>
            <w:fldSimple w:instr=" NUMPAGES  ">
              <w:r>
                <w:rPr>
                  <w:noProof/>
                </w:rPr>
                <w:t>41</w:t>
              </w:r>
            </w:fldSimple>
          </w:p>
        </w:sdtContent>
      </w:sdt>
    </w:sdtContent>
  </w:sdt>
  <w:p w14:paraId="6A286E84" w14:textId="77777777" w:rsidR="00A802B0" w:rsidRDefault="00A05434" w:rsidP="004517F2">
    <w:pPr>
      <w:pStyle w:val="Footer"/>
      <w:tabs>
        <w:tab w:val="clear" w:pos="4320"/>
        <w:tab w:val="clear" w:pos="8640"/>
        <w:tab w:val="right" w:pos="-3060"/>
        <w:tab w:val="right" w:pos="10620"/>
      </w:tabs>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18EED" w14:textId="77777777" w:rsidR="007B30C0" w:rsidRDefault="007B30C0">
      <w:r>
        <w:separator/>
      </w:r>
    </w:p>
  </w:footnote>
  <w:footnote w:type="continuationSeparator" w:id="0">
    <w:p w14:paraId="123FCC8E" w14:textId="77777777" w:rsidR="007B30C0" w:rsidRDefault="007B3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B24"/>
    <w:multiLevelType w:val="hybridMultilevel"/>
    <w:tmpl w:val="2542C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E736C"/>
    <w:multiLevelType w:val="hybridMultilevel"/>
    <w:tmpl w:val="AA5865C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5B6463BF"/>
    <w:multiLevelType w:val="hybridMultilevel"/>
    <w:tmpl w:val="B06A6720"/>
    <w:lvl w:ilvl="0" w:tplc="1F5C7E9A">
      <w:start w:val="1"/>
      <w:numFmt w:val="decimal"/>
      <w:lvlText w:val="%1."/>
      <w:lvlJc w:val="left"/>
      <w:pPr>
        <w:ind w:left="720" w:hanging="360"/>
      </w:pPr>
      <w:rPr>
        <w:rFonts w:ascii="Arial" w:hAnsi="Arial" w:cs="Arial"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C4619E"/>
    <w:multiLevelType w:val="hybridMultilevel"/>
    <w:tmpl w:val="4F84CA58"/>
    <w:lvl w:ilvl="0" w:tplc="28102F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9667061">
    <w:abstractNumId w:val="0"/>
  </w:num>
  <w:num w:numId="2" w16cid:durableId="1192105094">
    <w:abstractNumId w:val="3"/>
  </w:num>
  <w:num w:numId="3" w16cid:durableId="1919708264">
    <w:abstractNumId w:val="1"/>
  </w:num>
  <w:num w:numId="4" w16cid:durableId="1495180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69"/>
    <w:rsid w:val="000271FB"/>
    <w:rsid w:val="000B26F9"/>
    <w:rsid w:val="000D5E4A"/>
    <w:rsid w:val="001652CD"/>
    <w:rsid w:val="00377259"/>
    <w:rsid w:val="0049330B"/>
    <w:rsid w:val="004C3D69"/>
    <w:rsid w:val="00567437"/>
    <w:rsid w:val="00686D1A"/>
    <w:rsid w:val="006A6428"/>
    <w:rsid w:val="007326DF"/>
    <w:rsid w:val="00777F3A"/>
    <w:rsid w:val="007B30C0"/>
    <w:rsid w:val="00855466"/>
    <w:rsid w:val="00857BC8"/>
    <w:rsid w:val="008708BF"/>
    <w:rsid w:val="009F7D41"/>
    <w:rsid w:val="00A05434"/>
    <w:rsid w:val="00A34187"/>
    <w:rsid w:val="00A43E0E"/>
    <w:rsid w:val="00A64964"/>
    <w:rsid w:val="00B536A8"/>
    <w:rsid w:val="00CD024C"/>
    <w:rsid w:val="00E337F2"/>
    <w:rsid w:val="00F02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7CC5C"/>
  <w15:chartTrackingRefBased/>
  <w15:docId w15:val="{D1242F86-1622-4A7C-A300-9C84A3B8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D69"/>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4C3D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7">
    <w:name w:val="heading 7"/>
    <w:basedOn w:val="Normal"/>
    <w:next w:val="Normal"/>
    <w:link w:val="Heading7Char"/>
    <w:unhideWhenUsed/>
    <w:qFormat/>
    <w:rsid w:val="004C3D6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4C3D69"/>
    <w:rPr>
      <w:rFonts w:asciiTheme="majorHAnsi" w:eastAsiaTheme="majorEastAsia" w:hAnsiTheme="majorHAnsi" w:cstheme="majorBidi"/>
      <w:i/>
      <w:iCs/>
      <w:color w:val="404040" w:themeColor="text1" w:themeTint="BF"/>
      <w:sz w:val="24"/>
      <w:szCs w:val="24"/>
      <w:lang w:eastAsia="en-US"/>
    </w:rPr>
  </w:style>
  <w:style w:type="paragraph" w:styleId="PlainText">
    <w:name w:val="Plain Text"/>
    <w:basedOn w:val="Normal"/>
    <w:link w:val="PlainTextChar"/>
    <w:uiPriority w:val="99"/>
    <w:rsid w:val="004C3D69"/>
    <w:rPr>
      <w:rFonts w:ascii="Courier New" w:hAnsi="Courier New"/>
      <w:sz w:val="20"/>
    </w:rPr>
  </w:style>
  <w:style w:type="character" w:customStyle="1" w:styleId="PlainTextChar">
    <w:name w:val="Plain Text Char"/>
    <w:basedOn w:val="DefaultParagraphFont"/>
    <w:link w:val="PlainText"/>
    <w:uiPriority w:val="99"/>
    <w:rsid w:val="004C3D69"/>
    <w:rPr>
      <w:rFonts w:ascii="Courier New" w:eastAsia="Times New Roman" w:hAnsi="Courier New" w:cs="Times New Roman"/>
      <w:sz w:val="20"/>
      <w:szCs w:val="24"/>
      <w:lang w:eastAsia="en-US"/>
    </w:rPr>
  </w:style>
  <w:style w:type="paragraph" w:customStyle="1" w:styleId="aheading2">
    <w:name w:val="a heading 2"/>
    <w:basedOn w:val="Heading1"/>
    <w:link w:val="aheading2Char"/>
    <w:autoRedefine/>
    <w:rsid w:val="004C3D69"/>
    <w:pPr>
      <w:keepLines w:val="0"/>
      <w:tabs>
        <w:tab w:val="left" w:pos="270"/>
        <w:tab w:val="left" w:pos="450"/>
        <w:tab w:val="left" w:pos="1152"/>
        <w:tab w:val="left" w:pos="2304"/>
        <w:tab w:val="left" w:pos="3456"/>
        <w:tab w:val="left" w:pos="4608"/>
        <w:tab w:val="left" w:pos="5760"/>
        <w:tab w:val="left" w:pos="6912"/>
        <w:tab w:val="left" w:pos="8064"/>
        <w:tab w:val="left" w:pos="9216"/>
        <w:tab w:val="left" w:pos="10240"/>
      </w:tabs>
      <w:autoSpaceDE w:val="0"/>
      <w:autoSpaceDN w:val="0"/>
      <w:adjustRightInd w:val="0"/>
      <w:spacing w:before="0"/>
      <w:ind w:left="270"/>
      <w:jc w:val="both"/>
    </w:pPr>
    <w:rPr>
      <w:rFonts w:ascii="Arial" w:hAnsi="Arial" w:cs="Arial"/>
      <w:b/>
      <w:bCs/>
      <w:smallCaps/>
    </w:rPr>
  </w:style>
  <w:style w:type="paragraph" w:customStyle="1" w:styleId="apapertitle">
    <w:name w:val="a paper title"/>
    <w:basedOn w:val="Title"/>
    <w:next w:val="aauthorsitalis"/>
    <w:link w:val="apapertitleChar"/>
    <w:rsid w:val="004C3D69"/>
    <w:pPr>
      <w:autoSpaceDE w:val="0"/>
      <w:autoSpaceDN w:val="0"/>
      <w:adjustRightInd w:val="0"/>
      <w:contextualSpacing w:val="0"/>
    </w:pPr>
    <w:rPr>
      <w:rFonts w:ascii="Arial" w:hAnsi="Arial" w:cs="Arial"/>
      <w:b/>
      <w:bCs/>
      <w:color w:val="000000"/>
    </w:rPr>
  </w:style>
  <w:style w:type="paragraph" w:customStyle="1" w:styleId="aauthorsitalis">
    <w:name w:val="a authors italis"/>
    <w:basedOn w:val="Normal"/>
    <w:next w:val="abodytext"/>
    <w:rsid w:val="004C3D69"/>
    <w:rPr>
      <w:rFonts w:ascii="Arial" w:hAnsi="Arial" w:cs="Arial"/>
      <w:i/>
      <w:sz w:val="20"/>
      <w:szCs w:val="20"/>
    </w:rPr>
  </w:style>
  <w:style w:type="paragraph" w:customStyle="1" w:styleId="abodytext">
    <w:name w:val="a bodytext"/>
    <w:basedOn w:val="Normal"/>
    <w:next w:val="apapertitle"/>
    <w:autoRedefine/>
    <w:rsid w:val="009F7D41"/>
    <w:pPr>
      <w:ind w:left="180"/>
    </w:pPr>
    <w:rPr>
      <w:rFonts w:ascii="Arial" w:hAnsi="Arial" w:cs="Arial"/>
      <w:bCs/>
      <w:i/>
      <w:noProof/>
      <w:color w:val="000000"/>
      <w:sz w:val="16"/>
      <w:szCs w:val="16"/>
    </w:rPr>
  </w:style>
  <w:style w:type="character" w:customStyle="1" w:styleId="apapertitleChar">
    <w:name w:val="a paper title Char"/>
    <w:basedOn w:val="TitleChar"/>
    <w:link w:val="apapertitle"/>
    <w:rsid w:val="004C3D69"/>
    <w:rPr>
      <w:rFonts w:ascii="Arial" w:eastAsiaTheme="majorEastAsia" w:hAnsi="Arial" w:cs="Arial"/>
      <w:b/>
      <w:bCs/>
      <w:color w:val="000000"/>
      <w:spacing w:val="-10"/>
      <w:kern w:val="28"/>
      <w:sz w:val="56"/>
      <w:szCs w:val="56"/>
      <w:lang w:eastAsia="en-US"/>
    </w:rPr>
  </w:style>
  <w:style w:type="character" w:customStyle="1" w:styleId="aheading2Char">
    <w:name w:val="a heading 2 Char"/>
    <w:basedOn w:val="Heading1Char"/>
    <w:link w:val="aheading2"/>
    <w:rsid w:val="004C3D69"/>
    <w:rPr>
      <w:rFonts w:ascii="Arial" w:eastAsiaTheme="majorEastAsia" w:hAnsi="Arial" w:cs="Arial"/>
      <w:b/>
      <w:bCs/>
      <w:smallCaps/>
      <w:color w:val="2F5496" w:themeColor="accent1" w:themeShade="BF"/>
      <w:sz w:val="32"/>
      <w:szCs w:val="32"/>
      <w:lang w:eastAsia="en-US"/>
    </w:rPr>
  </w:style>
  <w:style w:type="paragraph" w:styleId="NormalWeb">
    <w:name w:val="Normal (Web)"/>
    <w:basedOn w:val="Normal"/>
    <w:link w:val="NormalWebChar"/>
    <w:uiPriority w:val="99"/>
    <w:rsid w:val="004C3D69"/>
    <w:pPr>
      <w:spacing w:before="100" w:beforeAutospacing="1" w:after="100" w:afterAutospacing="1"/>
    </w:pPr>
    <w:rPr>
      <w:rFonts w:ascii="Arial Unicode MS" w:eastAsia="Arial Unicode MS" w:hAnsi="Arial Unicode MS" w:cs="Helvetica"/>
    </w:rPr>
  </w:style>
  <w:style w:type="character" w:customStyle="1" w:styleId="NormalWebChar">
    <w:name w:val="Normal (Web) Char"/>
    <w:basedOn w:val="DefaultParagraphFont"/>
    <w:link w:val="NormalWeb"/>
    <w:uiPriority w:val="99"/>
    <w:rsid w:val="004C3D69"/>
    <w:rPr>
      <w:rFonts w:ascii="Arial Unicode MS" w:eastAsia="Arial Unicode MS" w:hAnsi="Arial Unicode MS" w:cs="Helvetica"/>
      <w:sz w:val="24"/>
      <w:szCs w:val="24"/>
      <w:lang w:eastAsia="en-US"/>
    </w:rPr>
  </w:style>
  <w:style w:type="paragraph" w:styleId="ListParagraph">
    <w:name w:val="List Paragraph"/>
    <w:basedOn w:val="Normal"/>
    <w:uiPriority w:val="34"/>
    <w:qFormat/>
    <w:rsid w:val="004C3D69"/>
    <w:pPr>
      <w:spacing w:after="200" w:line="276" w:lineRule="auto"/>
      <w:ind w:left="720"/>
      <w:contextualSpacing/>
    </w:pPr>
    <w:rPr>
      <w:rFonts w:ascii="Calibri" w:eastAsia="Calibri" w:hAnsi="Calibri"/>
      <w:sz w:val="22"/>
      <w:szCs w:val="22"/>
    </w:rPr>
  </w:style>
  <w:style w:type="paragraph" w:customStyle="1" w:styleId="Default">
    <w:name w:val="Default"/>
    <w:rsid w:val="004C3D69"/>
    <w:pPr>
      <w:widowControl w:val="0"/>
      <w:autoSpaceDE w:val="0"/>
      <w:autoSpaceDN w:val="0"/>
      <w:adjustRightInd w:val="0"/>
      <w:spacing w:after="0" w:line="240" w:lineRule="auto"/>
    </w:pPr>
    <w:rPr>
      <w:rFonts w:ascii="Myriad Pro" w:eastAsia="Times New Roman" w:hAnsi="Myriad Pro" w:cs="Myriad Pro"/>
      <w:color w:val="000000"/>
      <w:sz w:val="24"/>
      <w:szCs w:val="24"/>
      <w:lang w:eastAsia="en-US"/>
    </w:rPr>
  </w:style>
  <w:style w:type="paragraph" w:styleId="Footer">
    <w:name w:val="footer"/>
    <w:basedOn w:val="Normal"/>
    <w:link w:val="FooterChar"/>
    <w:uiPriority w:val="99"/>
    <w:rsid w:val="004C3D69"/>
    <w:pPr>
      <w:tabs>
        <w:tab w:val="center" w:pos="4320"/>
        <w:tab w:val="right" w:pos="8640"/>
      </w:tabs>
    </w:pPr>
  </w:style>
  <w:style w:type="character" w:customStyle="1" w:styleId="FooterChar">
    <w:name w:val="Footer Char"/>
    <w:basedOn w:val="DefaultParagraphFont"/>
    <w:link w:val="Footer"/>
    <w:uiPriority w:val="99"/>
    <w:rsid w:val="004C3D69"/>
    <w:rPr>
      <w:rFonts w:ascii="Times New Roman" w:eastAsia="Times New Roman" w:hAnsi="Times New Roman" w:cs="Times New Roman"/>
      <w:sz w:val="24"/>
      <w:szCs w:val="24"/>
      <w:lang w:eastAsia="en-US"/>
    </w:rPr>
  </w:style>
  <w:style w:type="character" w:customStyle="1" w:styleId="submittedvalue">
    <w:name w:val="submittedvalue"/>
    <w:basedOn w:val="DefaultParagraphFont"/>
    <w:rsid w:val="004C3D69"/>
  </w:style>
  <w:style w:type="character" w:customStyle="1" w:styleId="Heading1Char">
    <w:name w:val="Heading 1 Char"/>
    <w:basedOn w:val="DefaultParagraphFont"/>
    <w:link w:val="Heading1"/>
    <w:uiPriority w:val="9"/>
    <w:rsid w:val="004C3D69"/>
    <w:rPr>
      <w:rFonts w:asciiTheme="majorHAnsi" w:eastAsiaTheme="majorEastAsia" w:hAnsiTheme="majorHAnsi" w:cstheme="majorBidi"/>
      <w:color w:val="2F5496" w:themeColor="accent1" w:themeShade="BF"/>
      <w:sz w:val="32"/>
      <w:szCs w:val="32"/>
      <w:lang w:eastAsia="en-US"/>
    </w:rPr>
  </w:style>
  <w:style w:type="paragraph" w:styleId="Title">
    <w:name w:val="Title"/>
    <w:basedOn w:val="Normal"/>
    <w:next w:val="Normal"/>
    <w:link w:val="TitleChar"/>
    <w:uiPriority w:val="10"/>
    <w:qFormat/>
    <w:rsid w:val="004C3D6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3D69"/>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912513">
      <w:bodyDiv w:val="1"/>
      <w:marLeft w:val="0"/>
      <w:marRight w:val="0"/>
      <w:marTop w:val="0"/>
      <w:marBottom w:val="0"/>
      <w:divBdr>
        <w:top w:val="none" w:sz="0" w:space="0" w:color="auto"/>
        <w:left w:val="none" w:sz="0" w:space="0" w:color="auto"/>
        <w:bottom w:val="none" w:sz="0" w:space="0" w:color="auto"/>
        <w:right w:val="none" w:sz="0" w:space="0" w:color="auto"/>
      </w:divBdr>
    </w:div>
    <w:div w:id="1449470514">
      <w:bodyDiv w:val="1"/>
      <w:marLeft w:val="0"/>
      <w:marRight w:val="0"/>
      <w:marTop w:val="0"/>
      <w:marBottom w:val="0"/>
      <w:divBdr>
        <w:top w:val="none" w:sz="0" w:space="0" w:color="auto"/>
        <w:left w:val="none" w:sz="0" w:space="0" w:color="auto"/>
        <w:bottom w:val="none" w:sz="0" w:space="0" w:color="auto"/>
        <w:right w:val="none" w:sz="0" w:space="0" w:color="auto"/>
      </w:divBdr>
    </w:div>
    <w:div w:id="203411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 Tang</dc:creator>
  <cp:keywords/>
  <dc:description/>
  <cp:lastModifiedBy>Cindy Lee</cp:lastModifiedBy>
  <cp:revision>14</cp:revision>
  <dcterms:created xsi:type="dcterms:W3CDTF">2022-06-13T19:51:00Z</dcterms:created>
  <dcterms:modified xsi:type="dcterms:W3CDTF">2023-05-23T16:04:00Z</dcterms:modified>
</cp:coreProperties>
</file>